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B6" w:rsidRDefault="001047B6" w:rsidP="001047B6">
      <w:pPr>
        <w:spacing w:after="0"/>
        <w:contextualSpacing/>
        <w:jc w:val="center"/>
        <w:rPr>
          <w:rFonts w:eastAsia="Calibri" w:cstheme="minorHAnsi"/>
          <w:b/>
          <w:sz w:val="24"/>
          <w:szCs w:val="24"/>
        </w:rPr>
      </w:pPr>
      <w:bookmarkStart w:id="0" w:name="_GoBack"/>
      <w:bookmarkEnd w:id="0"/>
      <w:r>
        <w:rPr>
          <w:rFonts w:eastAsia="Calibri" w:cstheme="minorHAnsi"/>
          <w:b/>
          <w:sz w:val="24"/>
          <w:szCs w:val="24"/>
        </w:rPr>
        <w:t>Buprenorphine Resources for Patients</w:t>
      </w:r>
    </w:p>
    <w:p w:rsidR="001047B6" w:rsidRDefault="001047B6" w:rsidP="001047B6">
      <w:pPr>
        <w:spacing w:after="0" w:line="240" w:lineRule="auto"/>
        <w:contextualSpacing/>
        <w:jc w:val="center"/>
        <w:rPr>
          <w:rFonts w:eastAsia="Calibri" w:cstheme="minorHAnsi"/>
          <w:b/>
          <w:bCs/>
          <w:i/>
          <w:sz w:val="24"/>
          <w:szCs w:val="24"/>
        </w:rPr>
      </w:pPr>
      <w:r>
        <w:rPr>
          <w:rFonts w:eastAsia="Calibri" w:cstheme="minorHAnsi"/>
          <w:b/>
          <w:bCs/>
          <w:i/>
          <w:sz w:val="24"/>
          <w:szCs w:val="24"/>
        </w:rPr>
        <w:t>Your Guide to Safely Taking buprenorphine at Home</w:t>
      </w:r>
    </w:p>
    <w:p w:rsidR="001047B6" w:rsidRDefault="001047B6" w:rsidP="001047B6">
      <w:pPr>
        <w:spacing w:after="0" w:line="240" w:lineRule="auto"/>
        <w:contextualSpacing/>
        <w:rPr>
          <w:rFonts w:eastAsia="Calibri" w:cstheme="minorHAnsi"/>
          <w:b/>
          <w:sz w:val="20"/>
          <w:szCs w:val="20"/>
        </w:rPr>
      </w:pPr>
    </w:p>
    <w:p w:rsidR="001047B6" w:rsidRDefault="001047B6" w:rsidP="001047B6">
      <w:pPr>
        <w:spacing w:after="0" w:line="240" w:lineRule="auto"/>
        <w:contextualSpacing/>
        <w:rPr>
          <w:rFonts w:eastAsia="Calibri" w:cstheme="minorHAnsi"/>
          <w:b/>
          <w:sz w:val="23"/>
          <w:szCs w:val="23"/>
          <w:u w:val="single"/>
        </w:rPr>
      </w:pPr>
      <w:r>
        <w:rPr>
          <w:rFonts w:eastAsia="Calibri" w:cstheme="minorHAnsi"/>
          <w:b/>
          <w:sz w:val="23"/>
          <w:szCs w:val="23"/>
          <w:u w:val="single"/>
        </w:rPr>
        <w:t>1. Your brain prefers buprenorphine to any other opioid (like heroin or oxycodone).</w:t>
      </w:r>
    </w:p>
    <w:p w:rsidR="001047B6" w:rsidRDefault="001047B6" w:rsidP="001047B6">
      <w:pPr>
        <w:spacing w:after="0" w:line="240" w:lineRule="auto"/>
        <w:contextualSpacing/>
        <w:rPr>
          <w:rFonts w:eastAsia="Calibri" w:cstheme="minorHAnsi"/>
          <w:b/>
          <w:sz w:val="24"/>
          <w:szCs w:val="24"/>
        </w:rPr>
      </w:pPr>
      <w:r>
        <w:rPr>
          <w:rFonts w:eastAsia="Calibri" w:cstheme="minorHAnsi"/>
          <w:b/>
          <w:bCs/>
          <w:sz w:val="23"/>
          <w:szCs w:val="23"/>
        </w:rPr>
        <w:t>What does this mean?</w:t>
      </w:r>
      <w:r>
        <w:rPr>
          <w:rFonts w:eastAsia="Calibri" w:cstheme="minorHAnsi"/>
          <w:b/>
          <w:sz w:val="23"/>
          <w:szCs w:val="23"/>
        </w:rPr>
        <w:t xml:space="preserve"> </w:t>
      </w:r>
      <w:r>
        <w:rPr>
          <w:rFonts w:eastAsia="Calibri" w:cstheme="minorHAnsi"/>
          <w:sz w:val="23"/>
          <w:szCs w:val="23"/>
        </w:rPr>
        <w:t xml:space="preserve">You must wait until you feel like you are withdrawing to start the medication - which typically happens 12 hours after taking heroin/fentanyl or prescription pills or 36-72 hours after taking methadone. The reason why </w:t>
      </w:r>
      <w:r>
        <w:rPr>
          <w:rFonts w:eastAsia="Calibri" w:cstheme="minorHAnsi"/>
          <w:bCs/>
          <w:sz w:val="23"/>
          <w:szCs w:val="23"/>
        </w:rPr>
        <w:t xml:space="preserve">you must wait </w:t>
      </w:r>
      <w:r>
        <w:rPr>
          <w:rFonts w:eastAsia="Calibri" w:cstheme="minorHAnsi"/>
          <w:sz w:val="23"/>
          <w:szCs w:val="23"/>
        </w:rPr>
        <w:t xml:space="preserve">is because if you take buprenorphine after recent use of an opioid you will go into withdrawal within 30 minutes of taking the medication. The worse you feel when you begin the medication, the better it will make you feel after you take it.  There </w:t>
      </w:r>
      <w:r w:rsidRPr="00EA3BA9">
        <w:rPr>
          <w:rFonts w:eastAsia="Calibri" w:cstheme="minorHAnsi"/>
          <w:sz w:val="23"/>
          <w:szCs w:val="23"/>
        </w:rPr>
        <w:t xml:space="preserve">are medications that contain both buprenorphine and naloxone, including the brand name </w:t>
      </w:r>
      <w:proofErr w:type="spellStart"/>
      <w:r w:rsidRPr="00EA3BA9">
        <w:rPr>
          <w:rFonts w:eastAsia="Calibri" w:cstheme="minorHAnsi"/>
          <w:sz w:val="23"/>
          <w:szCs w:val="23"/>
        </w:rPr>
        <w:t>Suboxone</w:t>
      </w:r>
      <w:proofErr w:type="spellEnd"/>
      <w:r w:rsidRPr="00EA3BA9">
        <w:rPr>
          <w:rFonts w:eastAsia="Calibri" w:cstheme="minorHAnsi"/>
          <w:sz w:val="23"/>
          <w:szCs w:val="23"/>
        </w:rPr>
        <w:t xml:space="preserve">.  The naloxone in </w:t>
      </w:r>
      <w:proofErr w:type="spellStart"/>
      <w:r w:rsidRPr="00EA3BA9">
        <w:rPr>
          <w:rFonts w:eastAsia="Calibri" w:cstheme="minorHAnsi"/>
          <w:sz w:val="23"/>
          <w:szCs w:val="23"/>
        </w:rPr>
        <w:t>Suboxone</w:t>
      </w:r>
      <w:proofErr w:type="spellEnd"/>
      <w:r w:rsidRPr="00EA3BA9">
        <w:rPr>
          <w:rFonts w:eastAsia="Calibri" w:cstheme="minorHAnsi"/>
          <w:sz w:val="23"/>
          <w:szCs w:val="23"/>
        </w:rPr>
        <w:t xml:space="preserve"> and similar medications is inactive if taken as directed but if the </w:t>
      </w:r>
      <w:proofErr w:type="spellStart"/>
      <w:r w:rsidRPr="00EA3BA9">
        <w:rPr>
          <w:rFonts w:eastAsia="Calibri" w:cstheme="minorHAnsi"/>
          <w:sz w:val="23"/>
          <w:szCs w:val="23"/>
        </w:rPr>
        <w:t>Suboxone</w:t>
      </w:r>
      <w:proofErr w:type="spellEnd"/>
      <w:r w:rsidRPr="00EA3BA9">
        <w:rPr>
          <w:rFonts w:eastAsia="Calibri" w:cstheme="minorHAnsi"/>
          <w:sz w:val="23"/>
          <w:szCs w:val="23"/>
        </w:rPr>
        <w:t xml:space="preserve"> is smoked, snorted, or injected, the naloxone is activated and will cause instant and intense withdrawal.</w:t>
      </w:r>
    </w:p>
    <w:p w:rsidR="001047B6" w:rsidRDefault="001047B6" w:rsidP="001047B6">
      <w:pPr>
        <w:spacing w:after="0" w:line="240" w:lineRule="auto"/>
        <w:contextualSpacing/>
        <w:rPr>
          <w:rFonts w:eastAsia="Calibri" w:cstheme="minorHAnsi"/>
          <w:sz w:val="20"/>
          <w:szCs w:val="20"/>
        </w:rPr>
      </w:pPr>
    </w:p>
    <w:p w:rsidR="001047B6" w:rsidRDefault="001047B6" w:rsidP="001047B6">
      <w:pPr>
        <w:spacing w:after="0" w:line="240" w:lineRule="auto"/>
        <w:contextualSpacing/>
        <w:rPr>
          <w:rFonts w:eastAsia="Calibri" w:cstheme="minorHAnsi"/>
          <w:b/>
          <w:sz w:val="23"/>
          <w:szCs w:val="23"/>
          <w:u w:val="single"/>
        </w:rPr>
      </w:pPr>
      <w:r>
        <w:rPr>
          <w:rFonts w:eastAsia="Calibri" w:cstheme="minorHAnsi"/>
          <w:b/>
          <w:sz w:val="23"/>
          <w:szCs w:val="23"/>
          <w:u w:val="single"/>
        </w:rPr>
        <w:t xml:space="preserve">2. Buprenorphine is taken as a film or tablet placed under the tongue. </w:t>
      </w:r>
    </w:p>
    <w:p w:rsidR="001047B6" w:rsidRDefault="001047B6" w:rsidP="001047B6">
      <w:pPr>
        <w:spacing w:after="0" w:line="240" w:lineRule="auto"/>
        <w:contextualSpacing/>
        <w:rPr>
          <w:rFonts w:eastAsia="Calibri" w:cstheme="minorHAnsi"/>
          <w:sz w:val="23"/>
          <w:szCs w:val="23"/>
        </w:rPr>
      </w:pPr>
      <w:r>
        <w:rPr>
          <w:rFonts w:eastAsia="Calibri" w:cstheme="minorHAnsi"/>
          <w:b/>
          <w:bCs/>
          <w:sz w:val="23"/>
          <w:szCs w:val="23"/>
        </w:rPr>
        <w:t>What does this mean?</w:t>
      </w:r>
      <w:r>
        <w:rPr>
          <w:rFonts w:eastAsia="Calibri" w:cstheme="minorHAnsi"/>
          <w:b/>
          <w:sz w:val="23"/>
          <w:szCs w:val="23"/>
        </w:rPr>
        <w:t xml:space="preserve"> </w:t>
      </w:r>
      <w:r>
        <w:rPr>
          <w:rFonts w:eastAsia="Calibri" w:cstheme="minorHAnsi"/>
          <w:sz w:val="23"/>
          <w:szCs w:val="23"/>
        </w:rPr>
        <w:t xml:space="preserve">It only works and is effective if you allow it to sit </w:t>
      </w:r>
      <w:r>
        <w:rPr>
          <w:rFonts w:eastAsia="Calibri" w:cstheme="minorHAnsi"/>
          <w:bCs/>
          <w:sz w:val="23"/>
          <w:szCs w:val="23"/>
        </w:rPr>
        <w:t>UNDER</w:t>
      </w:r>
      <w:r>
        <w:rPr>
          <w:rFonts w:eastAsia="Calibri" w:cstheme="minorHAnsi"/>
          <w:sz w:val="23"/>
          <w:szCs w:val="23"/>
        </w:rPr>
        <w:t xml:space="preserve"> your tongue until it </w:t>
      </w:r>
      <w:r>
        <w:rPr>
          <w:rFonts w:eastAsia="Calibri" w:cstheme="minorHAnsi"/>
          <w:bCs/>
          <w:sz w:val="23"/>
          <w:szCs w:val="23"/>
        </w:rPr>
        <w:t>FULLY</w:t>
      </w:r>
      <w:r>
        <w:rPr>
          <w:rFonts w:eastAsia="Calibri" w:cstheme="minorHAnsi"/>
          <w:sz w:val="23"/>
          <w:szCs w:val="23"/>
        </w:rPr>
        <w:t xml:space="preserve"> dissolves. If you swallow, chew, or take with water, </w:t>
      </w:r>
      <w:r>
        <w:rPr>
          <w:rFonts w:eastAsia="Calibri" w:cstheme="minorHAnsi"/>
          <w:bCs/>
          <w:sz w:val="23"/>
          <w:szCs w:val="23"/>
        </w:rPr>
        <w:t xml:space="preserve">it will not work at all </w:t>
      </w:r>
      <w:r>
        <w:rPr>
          <w:rFonts w:eastAsia="Calibri" w:cstheme="minorHAnsi"/>
          <w:sz w:val="23"/>
          <w:szCs w:val="23"/>
        </w:rPr>
        <w:t>(the medication will not help you). You should avoid drinking, eating, or smoking 15 minutes before and after the dose and until it dissolves.   *NOTE: You can take a sip of water to moisten your mouth before you take your dose.</w:t>
      </w:r>
    </w:p>
    <w:p w:rsidR="001047B6" w:rsidRDefault="001047B6" w:rsidP="001047B6">
      <w:pPr>
        <w:spacing w:after="0" w:line="240" w:lineRule="auto"/>
        <w:contextualSpacing/>
        <w:rPr>
          <w:rFonts w:eastAsia="Calibri" w:cstheme="minorHAnsi"/>
          <w:b/>
          <w:sz w:val="20"/>
          <w:szCs w:val="20"/>
        </w:rPr>
      </w:pPr>
    </w:p>
    <w:p w:rsidR="001047B6" w:rsidRDefault="001047B6" w:rsidP="001047B6">
      <w:pPr>
        <w:spacing w:after="0" w:line="240" w:lineRule="auto"/>
        <w:contextualSpacing/>
        <w:jc w:val="center"/>
        <w:rPr>
          <w:rFonts w:eastAsia="Calibri" w:cstheme="minorHAnsi"/>
          <w:b/>
          <w:sz w:val="23"/>
          <w:szCs w:val="23"/>
        </w:rPr>
      </w:pPr>
      <w:r>
        <w:rPr>
          <w:rFonts w:eastAsia="Calibri" w:cstheme="minorHAnsi"/>
          <w:b/>
          <w:sz w:val="23"/>
          <w:szCs w:val="23"/>
        </w:rPr>
        <w:t>Buprenorphine Beginning Treatment</w:t>
      </w:r>
    </w:p>
    <w:p w:rsidR="001047B6" w:rsidRDefault="001047B6" w:rsidP="001047B6">
      <w:pPr>
        <w:spacing w:after="0" w:line="240" w:lineRule="auto"/>
        <w:contextualSpacing/>
        <w:rPr>
          <w:rFonts w:eastAsia="Calibri" w:cstheme="minorHAnsi"/>
          <w:b/>
          <w:sz w:val="23"/>
          <w:szCs w:val="23"/>
        </w:rPr>
      </w:pPr>
      <w:r>
        <w:rPr>
          <w:rFonts w:eastAsia="Calibri" w:cstheme="minorHAnsi"/>
          <w:b/>
          <w:sz w:val="23"/>
          <w:szCs w:val="23"/>
        </w:rPr>
        <w:t>Day 1</w:t>
      </w:r>
    </w:p>
    <w:p w:rsidR="001047B6" w:rsidRDefault="001047B6" w:rsidP="001047B6">
      <w:pPr>
        <w:spacing w:after="0" w:line="240" w:lineRule="auto"/>
        <w:contextualSpacing/>
        <w:rPr>
          <w:rFonts w:eastAsia="Calibri" w:cstheme="minorHAnsi"/>
          <w:b/>
          <w:sz w:val="20"/>
          <w:szCs w:val="20"/>
        </w:rPr>
      </w:pPr>
      <w:r>
        <w:rPr>
          <w:rFonts w:eastAsia="Calibri" w:cstheme="minorHAnsi"/>
          <w:sz w:val="23"/>
          <w:szCs w:val="23"/>
        </w:rPr>
        <w:t>Before taking a buprenorphine dose you want to feel lousy from your withdrawal symptoms. It should be at least 12 hours since you used heroin or pain pills (</w:t>
      </w:r>
      <w:proofErr w:type="spellStart"/>
      <w:r>
        <w:rPr>
          <w:rFonts w:eastAsia="Calibri" w:cstheme="minorHAnsi"/>
          <w:sz w:val="23"/>
          <w:szCs w:val="23"/>
        </w:rPr>
        <w:t>oxycontin</w:t>
      </w:r>
      <w:proofErr w:type="spellEnd"/>
      <w:r>
        <w:rPr>
          <w:rFonts w:eastAsia="Calibri" w:cstheme="minorHAnsi"/>
          <w:sz w:val="23"/>
          <w:szCs w:val="23"/>
        </w:rPr>
        <w:t>, Vicodin, etc.) and at least 24 hours since you used methadone. The worse you feel when you begin the medication the better it will make you feel and the more satisfied you will be with the experience.</w:t>
      </w:r>
      <w:r>
        <w:rPr>
          <w:rFonts w:eastAsia="Calibri" w:cstheme="minorHAnsi"/>
          <w:sz w:val="23"/>
          <w:szCs w:val="23"/>
        </w:rPr>
        <w:br/>
      </w:r>
    </w:p>
    <w:p w:rsidR="001047B6" w:rsidRDefault="001047B6" w:rsidP="001047B6">
      <w:pPr>
        <w:spacing w:after="0" w:line="240" w:lineRule="auto"/>
        <w:contextualSpacing/>
        <w:rPr>
          <w:rFonts w:eastAsia="Calibri" w:cstheme="minorHAnsi"/>
          <w:sz w:val="23"/>
          <w:szCs w:val="23"/>
        </w:rPr>
      </w:pPr>
      <w:r>
        <w:rPr>
          <w:rFonts w:eastAsia="Calibri" w:cstheme="minorHAnsi"/>
          <w:b/>
          <w:sz w:val="23"/>
          <w:szCs w:val="23"/>
        </w:rPr>
        <w:t>Symptoms</w:t>
      </w:r>
    </w:p>
    <w:p w:rsidR="001047B6" w:rsidRDefault="001047B6" w:rsidP="001047B6">
      <w:pPr>
        <w:spacing w:after="0"/>
        <w:contextualSpacing/>
        <w:rPr>
          <w:rFonts w:cstheme="minorHAnsi"/>
          <w:sz w:val="23"/>
          <w:szCs w:val="23"/>
        </w:rPr>
      </w:pPr>
      <w:r>
        <w:rPr>
          <w:rFonts w:cstheme="minorHAnsi"/>
          <w:sz w:val="23"/>
          <w:szCs w:val="23"/>
        </w:rPr>
        <w:t>You should have at least 3 of the following feelings:</w:t>
      </w:r>
    </w:p>
    <w:p w:rsidR="001047B6" w:rsidRDefault="001047B6" w:rsidP="001047B6">
      <w:pPr>
        <w:spacing w:after="0" w:line="240" w:lineRule="auto"/>
        <w:rPr>
          <w:rFonts w:cstheme="minorHAnsi"/>
          <w:sz w:val="23"/>
          <w:szCs w:val="23"/>
        </w:rPr>
        <w:sectPr w:rsidR="001047B6">
          <w:pgSz w:w="12240" w:h="15840"/>
          <w:pgMar w:top="1440" w:right="1440" w:bottom="1440" w:left="1440" w:header="720" w:footer="720" w:gutter="0"/>
          <w:cols w:space="720"/>
        </w:sectPr>
      </w:pPr>
    </w:p>
    <w:p w:rsidR="001047B6" w:rsidRDefault="001047B6" w:rsidP="001047B6">
      <w:pPr>
        <w:pStyle w:val="ListParagraph"/>
        <w:numPr>
          <w:ilvl w:val="0"/>
          <w:numId w:val="1"/>
        </w:numPr>
        <w:rPr>
          <w:rFonts w:cstheme="minorHAnsi"/>
          <w:sz w:val="23"/>
          <w:szCs w:val="23"/>
        </w:rPr>
      </w:pPr>
      <w:r>
        <w:rPr>
          <w:rFonts w:cstheme="minorHAnsi"/>
          <w:sz w:val="23"/>
          <w:szCs w:val="23"/>
        </w:rPr>
        <w:lastRenderedPageBreak/>
        <w:t>Twitching, tremors, shaking</w:t>
      </w:r>
    </w:p>
    <w:p w:rsidR="001047B6" w:rsidRDefault="001047B6" w:rsidP="001047B6">
      <w:pPr>
        <w:pStyle w:val="ListParagraph"/>
        <w:numPr>
          <w:ilvl w:val="0"/>
          <w:numId w:val="1"/>
        </w:numPr>
        <w:rPr>
          <w:rFonts w:cstheme="minorHAnsi"/>
          <w:sz w:val="23"/>
          <w:szCs w:val="23"/>
        </w:rPr>
      </w:pPr>
      <w:r>
        <w:rPr>
          <w:rFonts w:cstheme="minorHAnsi"/>
          <w:sz w:val="23"/>
          <w:szCs w:val="23"/>
        </w:rPr>
        <w:t>Joint and bone aches</w:t>
      </w:r>
    </w:p>
    <w:p w:rsidR="001047B6" w:rsidRDefault="001047B6" w:rsidP="001047B6">
      <w:pPr>
        <w:pStyle w:val="ListParagraph"/>
        <w:numPr>
          <w:ilvl w:val="0"/>
          <w:numId w:val="1"/>
        </w:numPr>
        <w:rPr>
          <w:rFonts w:cstheme="minorHAnsi"/>
          <w:sz w:val="23"/>
          <w:szCs w:val="23"/>
        </w:rPr>
      </w:pPr>
      <w:r>
        <w:rPr>
          <w:rFonts w:cstheme="minorHAnsi"/>
          <w:sz w:val="23"/>
          <w:szCs w:val="23"/>
        </w:rPr>
        <w:lastRenderedPageBreak/>
        <w:t>Bad chills or sweating</w:t>
      </w:r>
    </w:p>
    <w:p w:rsidR="001047B6" w:rsidRDefault="001047B6" w:rsidP="001047B6">
      <w:pPr>
        <w:pStyle w:val="ListParagraph"/>
        <w:numPr>
          <w:ilvl w:val="0"/>
          <w:numId w:val="1"/>
        </w:numPr>
        <w:rPr>
          <w:rFonts w:cstheme="minorHAnsi"/>
          <w:sz w:val="23"/>
          <w:szCs w:val="23"/>
        </w:rPr>
      </w:pPr>
      <w:r>
        <w:rPr>
          <w:rFonts w:cstheme="minorHAnsi"/>
          <w:sz w:val="23"/>
          <w:szCs w:val="23"/>
        </w:rPr>
        <w:t>Anxious or irritable</w:t>
      </w:r>
    </w:p>
    <w:p w:rsidR="001047B6" w:rsidRDefault="001047B6" w:rsidP="001047B6">
      <w:pPr>
        <w:pStyle w:val="ListParagraph"/>
        <w:numPr>
          <w:ilvl w:val="0"/>
          <w:numId w:val="1"/>
        </w:numPr>
        <w:rPr>
          <w:rFonts w:cstheme="minorHAnsi"/>
          <w:sz w:val="23"/>
          <w:szCs w:val="23"/>
        </w:rPr>
      </w:pPr>
      <w:r>
        <w:rPr>
          <w:rFonts w:cstheme="minorHAnsi"/>
          <w:sz w:val="23"/>
          <w:szCs w:val="23"/>
        </w:rPr>
        <w:t>Goose pimples</w:t>
      </w:r>
    </w:p>
    <w:p w:rsidR="001047B6" w:rsidRDefault="001047B6" w:rsidP="001047B6">
      <w:pPr>
        <w:pStyle w:val="ListParagraph"/>
        <w:numPr>
          <w:ilvl w:val="0"/>
          <w:numId w:val="1"/>
        </w:numPr>
        <w:rPr>
          <w:rFonts w:cstheme="minorHAnsi"/>
          <w:sz w:val="23"/>
          <w:szCs w:val="23"/>
        </w:rPr>
      </w:pPr>
      <w:r>
        <w:rPr>
          <w:rFonts w:cstheme="minorHAnsi"/>
          <w:sz w:val="23"/>
          <w:szCs w:val="23"/>
        </w:rPr>
        <w:t>Restlessness</w:t>
      </w:r>
    </w:p>
    <w:p w:rsidR="001047B6" w:rsidRDefault="001047B6" w:rsidP="001047B6">
      <w:pPr>
        <w:pStyle w:val="ListParagraph"/>
        <w:numPr>
          <w:ilvl w:val="0"/>
          <w:numId w:val="1"/>
        </w:numPr>
        <w:rPr>
          <w:rFonts w:cstheme="minorHAnsi"/>
          <w:sz w:val="23"/>
          <w:szCs w:val="23"/>
        </w:rPr>
      </w:pPr>
      <w:r>
        <w:rPr>
          <w:rFonts w:cstheme="minorHAnsi"/>
          <w:sz w:val="23"/>
          <w:szCs w:val="23"/>
        </w:rPr>
        <w:lastRenderedPageBreak/>
        <w:t>Heavy yawning</w:t>
      </w:r>
    </w:p>
    <w:p w:rsidR="001047B6" w:rsidRDefault="001047B6" w:rsidP="001047B6">
      <w:pPr>
        <w:pStyle w:val="ListParagraph"/>
        <w:numPr>
          <w:ilvl w:val="0"/>
          <w:numId w:val="1"/>
        </w:numPr>
        <w:rPr>
          <w:rFonts w:cstheme="minorHAnsi"/>
          <w:sz w:val="23"/>
          <w:szCs w:val="23"/>
        </w:rPr>
      </w:pPr>
      <w:r>
        <w:rPr>
          <w:rFonts w:cstheme="minorHAnsi"/>
          <w:sz w:val="23"/>
          <w:szCs w:val="23"/>
        </w:rPr>
        <w:t>Enlarged pupils</w:t>
      </w:r>
    </w:p>
    <w:p w:rsidR="001047B6" w:rsidRDefault="001047B6" w:rsidP="001047B6">
      <w:pPr>
        <w:pStyle w:val="ListParagraph"/>
        <w:numPr>
          <w:ilvl w:val="0"/>
          <w:numId w:val="1"/>
        </w:numPr>
        <w:rPr>
          <w:rFonts w:cstheme="minorHAnsi"/>
          <w:sz w:val="23"/>
          <w:szCs w:val="23"/>
        </w:rPr>
      </w:pPr>
      <w:r>
        <w:rPr>
          <w:rFonts w:cstheme="minorHAnsi"/>
          <w:sz w:val="23"/>
          <w:szCs w:val="23"/>
        </w:rPr>
        <w:t>Stomach cramps, nausea, vomiting or diarrhea</w:t>
      </w:r>
    </w:p>
    <w:p w:rsidR="001047B6" w:rsidRDefault="001047B6" w:rsidP="001047B6">
      <w:pPr>
        <w:spacing w:after="0" w:line="240" w:lineRule="auto"/>
        <w:rPr>
          <w:rFonts w:cstheme="minorHAnsi"/>
          <w:sz w:val="23"/>
          <w:szCs w:val="23"/>
        </w:rPr>
        <w:sectPr w:rsidR="001047B6">
          <w:type w:val="continuous"/>
          <w:pgSz w:w="12240" w:h="15840"/>
          <w:pgMar w:top="1440" w:right="1440" w:bottom="1440" w:left="1440" w:header="720" w:footer="720" w:gutter="0"/>
          <w:cols w:num="3" w:space="720"/>
        </w:sectPr>
      </w:pPr>
    </w:p>
    <w:p w:rsidR="001047B6" w:rsidRDefault="001047B6" w:rsidP="001047B6">
      <w:pPr>
        <w:spacing w:after="0" w:line="240" w:lineRule="auto"/>
        <w:contextualSpacing/>
        <w:rPr>
          <w:rFonts w:eastAsia="Calibri" w:cstheme="minorHAnsi"/>
          <w:sz w:val="20"/>
          <w:szCs w:val="20"/>
        </w:rPr>
      </w:pPr>
    </w:p>
    <w:p w:rsidR="001047B6" w:rsidRDefault="001047B6" w:rsidP="001047B6">
      <w:pPr>
        <w:spacing w:after="0" w:line="240" w:lineRule="auto"/>
        <w:contextualSpacing/>
        <w:rPr>
          <w:rFonts w:eastAsia="Calibri" w:cstheme="minorHAnsi"/>
          <w:b/>
          <w:sz w:val="23"/>
          <w:szCs w:val="23"/>
        </w:rPr>
      </w:pPr>
      <w:r>
        <w:rPr>
          <w:rFonts w:eastAsia="Calibri" w:cstheme="minorHAnsi"/>
          <w:b/>
          <w:sz w:val="23"/>
          <w:szCs w:val="23"/>
        </w:rPr>
        <w:t>Administration of 1</w:t>
      </w:r>
      <w:r>
        <w:rPr>
          <w:rFonts w:eastAsia="Calibri" w:cstheme="minorHAnsi"/>
          <w:b/>
          <w:sz w:val="23"/>
          <w:szCs w:val="23"/>
          <w:vertAlign w:val="superscript"/>
        </w:rPr>
        <w:t>st</w:t>
      </w:r>
      <w:r>
        <w:rPr>
          <w:rFonts w:eastAsia="Calibri" w:cstheme="minorHAnsi"/>
          <w:b/>
          <w:sz w:val="23"/>
          <w:szCs w:val="23"/>
        </w:rPr>
        <w:t xml:space="preserve"> Dose</w:t>
      </w:r>
    </w:p>
    <w:p w:rsidR="001047B6" w:rsidRDefault="001047B6" w:rsidP="001047B6">
      <w:pPr>
        <w:spacing w:after="0" w:line="240" w:lineRule="auto"/>
        <w:contextualSpacing/>
        <w:rPr>
          <w:rFonts w:eastAsia="Calibri" w:cstheme="minorHAnsi"/>
          <w:sz w:val="23"/>
          <w:szCs w:val="23"/>
        </w:rPr>
      </w:pPr>
      <w:r>
        <w:rPr>
          <w:rFonts w:eastAsia="Calibri" w:cstheme="minorHAnsi"/>
          <w:sz w:val="23"/>
          <w:szCs w:val="23"/>
        </w:rPr>
        <w:t>4 MG of buprenorphine in film or tablet form.</w:t>
      </w:r>
    </w:p>
    <w:p w:rsidR="001047B6" w:rsidRDefault="001047B6" w:rsidP="001047B6">
      <w:pPr>
        <w:spacing w:after="0" w:line="240" w:lineRule="auto"/>
        <w:contextualSpacing/>
        <w:rPr>
          <w:rFonts w:eastAsia="Calibri" w:cstheme="minorHAnsi"/>
          <w:sz w:val="23"/>
          <w:szCs w:val="23"/>
        </w:rPr>
      </w:pPr>
      <w:r>
        <w:rPr>
          <w:rFonts w:eastAsia="Calibri" w:cstheme="minorHAnsi"/>
          <w:sz w:val="23"/>
          <w:szCs w:val="23"/>
        </w:rPr>
        <w:t>This is one half of an 8 mg sublingual film strip.</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0"/>
        <w:gridCol w:w="2690"/>
        <w:gridCol w:w="2690"/>
      </w:tblGrid>
      <w:tr w:rsidR="001047B6" w:rsidTr="001047B6">
        <w:trPr>
          <w:trHeight w:val="312"/>
        </w:trPr>
        <w:tc>
          <w:tcPr>
            <w:tcW w:w="8070" w:type="dxa"/>
            <w:gridSpan w:val="3"/>
            <w:tcBorders>
              <w:top w:val="single" w:sz="4" w:space="0" w:color="auto"/>
              <w:left w:val="single" w:sz="4" w:space="0" w:color="auto"/>
              <w:bottom w:val="single" w:sz="4" w:space="0" w:color="auto"/>
              <w:right w:val="single" w:sz="4" w:space="0" w:color="auto"/>
            </w:tcBorders>
            <w:shd w:val="clear" w:color="auto" w:fill="13AFB5"/>
            <w:noWrap/>
            <w:vAlign w:val="bottom"/>
            <w:hideMark/>
          </w:tcPr>
          <w:p w:rsidR="001047B6" w:rsidRDefault="00365A2C">
            <w:pPr>
              <w:spacing w:after="0" w:line="240" w:lineRule="auto"/>
              <w:contextualSpacing/>
              <w:jc w:val="center"/>
              <w:rPr>
                <w:rFonts w:ascii="Calibri" w:eastAsia="Times New Roman" w:hAnsi="Calibri" w:cs="Calibri"/>
                <w:noProof/>
                <w:color w:val="000000"/>
              </w:rPr>
            </w:pPr>
            <w:r>
              <w:rPr>
                <w:rFonts w:ascii="Calibri" w:eastAsia="Times New Roman" w:hAnsi="Calibri" w:cs="Calibri"/>
                <w:noProof/>
                <w:color w:val="000000"/>
              </w:rPr>
              <w:t>This is one half of</w:t>
            </w:r>
            <w:r w:rsidR="001047B6">
              <w:rPr>
                <w:rFonts w:ascii="Calibri" w:eastAsia="Times New Roman" w:hAnsi="Calibri" w:cs="Calibri"/>
                <w:noProof/>
                <w:color w:val="000000"/>
              </w:rPr>
              <w:t xml:space="preserve"> an 8mg sublingual film strip</w:t>
            </w:r>
          </w:p>
        </w:tc>
      </w:tr>
      <w:tr w:rsidR="001047B6" w:rsidTr="001047B6">
        <w:trPr>
          <w:trHeight w:val="350"/>
        </w:trPr>
        <w:tc>
          <w:tcPr>
            <w:tcW w:w="2690" w:type="dxa"/>
            <w:tcBorders>
              <w:top w:val="single" w:sz="4" w:space="0" w:color="auto"/>
              <w:left w:val="single" w:sz="4" w:space="0" w:color="auto"/>
              <w:bottom w:val="single" w:sz="4" w:space="0" w:color="auto"/>
              <w:right w:val="single" w:sz="4" w:space="0" w:color="auto"/>
            </w:tcBorders>
            <w:shd w:val="clear" w:color="auto" w:fill="13AFB5"/>
            <w:noWrap/>
            <w:vAlign w:val="bottom"/>
          </w:tcPr>
          <w:p w:rsidR="001047B6" w:rsidRDefault="001047B6">
            <w:pPr>
              <w:spacing w:after="0" w:line="240" w:lineRule="auto"/>
              <w:contextualSpacing/>
              <w:jc w:val="center"/>
              <w:rPr>
                <w:rFonts w:ascii="Calibri" w:eastAsia="Times New Roman" w:hAnsi="Calibri" w:cs="Calibri"/>
                <w:color w:val="000000"/>
              </w:rPr>
            </w:pPr>
            <w:r>
              <w:rPr>
                <w:rFonts w:ascii="Calibri" w:eastAsia="Times New Roman" w:hAnsi="Calibri" w:cs="Calibri"/>
                <w:noProof/>
                <w:color w:val="000000"/>
              </w:rPr>
              <w:drawing>
                <wp:inline distT="0" distB="0" distL="0" distR="0">
                  <wp:extent cx="850900" cy="643890"/>
                  <wp:effectExtent l="0" t="0" r="635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0" cy="643890"/>
                          </a:xfrm>
                          <a:prstGeom prst="rect">
                            <a:avLst/>
                          </a:prstGeom>
                          <a:noFill/>
                          <a:ln>
                            <a:noFill/>
                          </a:ln>
                        </pic:spPr>
                      </pic:pic>
                    </a:graphicData>
                  </a:graphic>
                </wp:inline>
              </w:drawing>
            </w:r>
          </w:p>
          <w:p w:rsidR="001047B6" w:rsidRDefault="001047B6">
            <w:pPr>
              <w:spacing w:after="0" w:line="240" w:lineRule="auto"/>
              <w:contextualSpacing/>
              <w:jc w:val="center"/>
              <w:rPr>
                <w:rFonts w:ascii="Calibri" w:eastAsia="Times New Roman" w:hAnsi="Calibri" w:cs="Calibri"/>
                <w:color w:val="000000"/>
              </w:rPr>
            </w:pPr>
          </w:p>
          <w:p w:rsidR="001047B6" w:rsidRDefault="001047B6">
            <w:pPr>
              <w:spacing w:after="0" w:line="240" w:lineRule="auto"/>
              <w:contextualSpacing/>
              <w:jc w:val="center"/>
              <w:rPr>
                <w:rFonts w:ascii="Calibri" w:eastAsia="Times New Roman" w:hAnsi="Calibri" w:cs="Calibri"/>
                <w:color w:val="000000"/>
              </w:rPr>
            </w:pPr>
            <w:r>
              <w:rPr>
                <w:rFonts w:ascii="Calibri" w:eastAsia="Times New Roman" w:hAnsi="Calibri" w:cs="Calibri"/>
                <w:color w:val="000000"/>
              </w:rPr>
              <w:t>1. Start with full film</w:t>
            </w:r>
          </w:p>
        </w:tc>
        <w:tc>
          <w:tcPr>
            <w:tcW w:w="2690" w:type="dxa"/>
            <w:tcBorders>
              <w:top w:val="single" w:sz="4" w:space="0" w:color="auto"/>
              <w:left w:val="single" w:sz="4" w:space="0" w:color="auto"/>
              <w:bottom w:val="single" w:sz="4" w:space="0" w:color="auto"/>
              <w:right w:val="single" w:sz="4" w:space="0" w:color="auto"/>
            </w:tcBorders>
            <w:shd w:val="clear" w:color="auto" w:fill="13AFB5"/>
            <w:noWrap/>
            <w:vAlign w:val="bottom"/>
          </w:tcPr>
          <w:p w:rsidR="001047B6" w:rsidRDefault="001047B6">
            <w:pPr>
              <w:spacing w:after="0" w:line="240" w:lineRule="auto"/>
              <w:contextualSpacing/>
              <w:jc w:val="center"/>
              <w:rPr>
                <w:rFonts w:ascii="Calibri" w:eastAsia="Times New Roman" w:hAnsi="Calibri" w:cs="Calibri"/>
                <w:color w:val="000000"/>
              </w:rPr>
            </w:pPr>
            <w:r>
              <w:rPr>
                <w:rFonts w:ascii="Calibri" w:eastAsia="Times New Roman" w:hAnsi="Calibri" w:cs="Calibri"/>
                <w:noProof/>
                <w:color w:val="000000"/>
              </w:rPr>
              <w:drawing>
                <wp:inline distT="0" distB="0" distL="0" distR="0">
                  <wp:extent cx="898525" cy="5645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8525" cy="564515"/>
                          </a:xfrm>
                          <a:prstGeom prst="rect">
                            <a:avLst/>
                          </a:prstGeom>
                          <a:noFill/>
                          <a:ln>
                            <a:noFill/>
                          </a:ln>
                        </pic:spPr>
                      </pic:pic>
                    </a:graphicData>
                  </a:graphic>
                </wp:inline>
              </w:drawing>
            </w:r>
          </w:p>
          <w:p w:rsidR="001047B6" w:rsidRDefault="001047B6">
            <w:pPr>
              <w:spacing w:after="0" w:line="240" w:lineRule="auto"/>
              <w:contextualSpacing/>
              <w:rPr>
                <w:rFonts w:ascii="Calibri" w:eastAsia="Times New Roman" w:hAnsi="Calibri" w:cs="Calibri"/>
                <w:color w:val="000000"/>
              </w:rPr>
            </w:pPr>
          </w:p>
          <w:p w:rsidR="001047B6" w:rsidRDefault="001047B6">
            <w:pPr>
              <w:spacing w:after="0" w:line="240" w:lineRule="auto"/>
              <w:contextualSpacing/>
              <w:jc w:val="center"/>
              <w:rPr>
                <w:rFonts w:ascii="Calibri" w:eastAsia="Times New Roman" w:hAnsi="Calibri" w:cs="Calibri"/>
                <w:color w:val="000000"/>
              </w:rPr>
            </w:pPr>
            <w:r>
              <w:rPr>
                <w:rFonts w:ascii="Calibri" w:eastAsia="Times New Roman" w:hAnsi="Calibri" w:cs="Calibri"/>
                <w:color w:val="000000"/>
              </w:rPr>
              <w:t>2. Cut Film in half</w:t>
            </w:r>
          </w:p>
        </w:tc>
        <w:tc>
          <w:tcPr>
            <w:tcW w:w="2690" w:type="dxa"/>
            <w:tcBorders>
              <w:top w:val="single" w:sz="4" w:space="0" w:color="auto"/>
              <w:left w:val="single" w:sz="4" w:space="0" w:color="auto"/>
              <w:bottom w:val="single" w:sz="4" w:space="0" w:color="auto"/>
              <w:right w:val="single" w:sz="4" w:space="0" w:color="auto"/>
            </w:tcBorders>
            <w:shd w:val="clear" w:color="auto" w:fill="13AFB5"/>
            <w:noWrap/>
            <w:vAlign w:val="bottom"/>
          </w:tcPr>
          <w:p w:rsidR="001047B6" w:rsidRDefault="001047B6">
            <w:pPr>
              <w:spacing w:after="0" w:line="240" w:lineRule="auto"/>
              <w:contextualSpacing/>
              <w:jc w:val="center"/>
              <w:rPr>
                <w:rFonts w:ascii="Calibri" w:eastAsia="Times New Roman" w:hAnsi="Calibri" w:cs="Calibri"/>
                <w:color w:val="000000"/>
              </w:rPr>
            </w:pPr>
            <w:r>
              <w:rPr>
                <w:rFonts w:ascii="Calibri" w:eastAsia="Times New Roman" w:hAnsi="Calibri" w:cs="Calibri"/>
                <w:noProof/>
                <w:color w:val="000000"/>
              </w:rPr>
              <w:drawing>
                <wp:inline distT="0" distB="0" distL="0" distR="0">
                  <wp:extent cx="421640" cy="6280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 cy="628015"/>
                          </a:xfrm>
                          <a:prstGeom prst="rect">
                            <a:avLst/>
                          </a:prstGeom>
                          <a:noFill/>
                          <a:ln>
                            <a:noFill/>
                          </a:ln>
                        </pic:spPr>
                      </pic:pic>
                    </a:graphicData>
                  </a:graphic>
                </wp:inline>
              </w:drawing>
            </w:r>
          </w:p>
          <w:p w:rsidR="001047B6" w:rsidRDefault="001047B6">
            <w:pPr>
              <w:spacing w:after="0" w:line="240" w:lineRule="auto"/>
              <w:contextualSpacing/>
              <w:jc w:val="center"/>
              <w:rPr>
                <w:rFonts w:ascii="Calibri" w:eastAsia="Times New Roman" w:hAnsi="Calibri" w:cs="Calibri"/>
                <w:color w:val="000000"/>
              </w:rPr>
            </w:pPr>
          </w:p>
          <w:p w:rsidR="001047B6" w:rsidRDefault="001047B6">
            <w:pPr>
              <w:spacing w:after="0" w:line="240" w:lineRule="auto"/>
              <w:contextualSpacing/>
              <w:jc w:val="center"/>
              <w:rPr>
                <w:rFonts w:ascii="Calibri" w:eastAsia="Times New Roman" w:hAnsi="Calibri" w:cs="Calibri"/>
                <w:color w:val="000000"/>
              </w:rPr>
            </w:pPr>
            <w:r>
              <w:rPr>
                <w:rFonts w:ascii="Calibri" w:eastAsia="Times New Roman" w:hAnsi="Calibri" w:cs="Calibri"/>
                <w:color w:val="000000"/>
              </w:rPr>
              <w:t>3. This is your first dose</w:t>
            </w:r>
          </w:p>
        </w:tc>
      </w:tr>
    </w:tbl>
    <w:p w:rsidR="001047B6" w:rsidRDefault="001047B6" w:rsidP="001047B6">
      <w:pPr>
        <w:spacing w:after="0" w:line="240" w:lineRule="auto"/>
        <w:rPr>
          <w:rFonts w:ascii="Times New Roman" w:eastAsia="Calibri" w:hAnsi="Times New Roman" w:cs="Times New Roman"/>
          <w:sz w:val="23"/>
          <w:szCs w:val="23"/>
        </w:rPr>
        <w:sectPr w:rsidR="001047B6">
          <w:type w:val="continuous"/>
          <w:pgSz w:w="12240" w:h="15840"/>
          <w:pgMar w:top="1170" w:right="1440" w:bottom="990" w:left="1440" w:header="720" w:footer="720" w:gutter="0"/>
          <w:cols w:space="720"/>
        </w:sectPr>
      </w:pP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7"/>
        <w:gridCol w:w="2969"/>
        <w:gridCol w:w="4049"/>
      </w:tblGrid>
      <w:tr w:rsidR="001047B6" w:rsidTr="001047B6">
        <w:trPr>
          <w:trHeight w:val="332"/>
        </w:trPr>
        <w:tc>
          <w:tcPr>
            <w:tcW w:w="10098" w:type="dxa"/>
            <w:gridSpan w:val="3"/>
            <w:tcBorders>
              <w:top w:val="single" w:sz="4" w:space="0" w:color="auto"/>
              <w:left w:val="single" w:sz="4" w:space="0" w:color="auto"/>
              <w:bottom w:val="single" w:sz="4" w:space="0" w:color="auto"/>
              <w:right w:val="single" w:sz="4" w:space="0" w:color="auto"/>
            </w:tcBorders>
            <w:shd w:val="clear" w:color="auto" w:fill="F7F9F9"/>
            <w:noWrap/>
            <w:hideMark/>
          </w:tcPr>
          <w:p w:rsidR="001047B6" w:rsidRDefault="001047B6">
            <w:pPr>
              <w:spacing w:after="0" w:line="240" w:lineRule="auto"/>
              <w:contextualSpacing/>
              <w:rPr>
                <w:rFonts w:ascii="Calibri" w:eastAsia="Times New Roman" w:hAnsi="Calibri" w:cs="Calibri"/>
                <w:b/>
                <w:color w:val="00A6AD"/>
                <w:sz w:val="32"/>
                <w:szCs w:val="32"/>
              </w:rPr>
            </w:pPr>
            <w:r>
              <w:rPr>
                <w:rFonts w:ascii="Calibri" w:eastAsia="Times New Roman" w:hAnsi="Calibri" w:cs="Calibri"/>
                <w:b/>
                <w:color w:val="00A6AD"/>
                <w:sz w:val="32"/>
                <w:szCs w:val="32"/>
              </w:rPr>
              <w:lastRenderedPageBreak/>
              <w:t>Administration: Hour 1</w:t>
            </w:r>
          </w:p>
        </w:tc>
      </w:tr>
      <w:tr w:rsidR="001047B6" w:rsidTr="001047B6">
        <w:trPr>
          <w:trHeight w:val="3365"/>
        </w:trPr>
        <w:tc>
          <w:tcPr>
            <w:tcW w:w="3078" w:type="dxa"/>
            <w:tcBorders>
              <w:top w:val="single" w:sz="4" w:space="0" w:color="auto"/>
              <w:left w:val="single" w:sz="4" w:space="0" w:color="auto"/>
              <w:bottom w:val="single" w:sz="4" w:space="0" w:color="auto"/>
              <w:right w:val="single" w:sz="4" w:space="0" w:color="auto"/>
            </w:tcBorders>
            <w:shd w:val="clear" w:color="auto" w:fill="F7F9F9"/>
            <w:noWrap/>
            <w:hideMark/>
          </w:tcPr>
          <w:p w:rsidR="001047B6" w:rsidRDefault="001047B6">
            <w:pPr>
              <w:spacing w:after="0" w:line="240" w:lineRule="auto"/>
              <w:contextualSpacing/>
              <w:jc w:val="center"/>
              <w:rPr>
                <w:rFonts w:ascii="Calibri" w:eastAsia="Times New Roman" w:hAnsi="Calibri" w:cs="Calibri"/>
                <w:color w:val="000000"/>
              </w:rPr>
            </w:pPr>
            <w:r>
              <w:rPr>
                <w:rFonts w:ascii="Calibri" w:eastAsia="Calibri" w:hAnsi="Calibri" w:cs="Times New Roman"/>
                <w:noProof/>
                <w:sz w:val="24"/>
                <w:szCs w:val="24"/>
              </w:rPr>
              <w:drawing>
                <wp:inline distT="0" distB="0" distL="0" distR="0">
                  <wp:extent cx="1240155" cy="11372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155" cy="1137285"/>
                          </a:xfrm>
                          <a:prstGeom prst="rect">
                            <a:avLst/>
                          </a:prstGeom>
                          <a:noFill/>
                          <a:ln>
                            <a:noFill/>
                          </a:ln>
                        </pic:spPr>
                      </pic:pic>
                    </a:graphicData>
                  </a:graphic>
                </wp:inline>
              </w:drawing>
            </w:r>
          </w:p>
          <w:p w:rsidR="001047B6" w:rsidRDefault="001047B6">
            <w:pPr>
              <w:spacing w:after="0" w:line="240" w:lineRule="auto"/>
              <w:contextualSpacing/>
              <w:rPr>
                <w:rFonts w:ascii="Calibri" w:eastAsia="Times New Roman" w:hAnsi="Calibri" w:cs="Calibri"/>
                <w:b/>
                <w:color w:val="00A6AD"/>
                <w:sz w:val="24"/>
                <w:szCs w:val="24"/>
              </w:rPr>
            </w:pPr>
            <w:r>
              <w:rPr>
                <w:rFonts w:ascii="Calibri" w:eastAsia="Times New Roman" w:hAnsi="Calibri" w:cs="Calibri"/>
                <w:b/>
                <w:color w:val="00A6AD"/>
                <w:sz w:val="24"/>
                <w:szCs w:val="24"/>
              </w:rPr>
              <w:t>1. Place the strip or tablet under your tongue</w:t>
            </w:r>
          </w:p>
          <w:p w:rsidR="001047B6" w:rsidRDefault="001047B6">
            <w:pPr>
              <w:spacing w:after="0" w:line="240" w:lineRule="auto"/>
              <w:contextualSpacing/>
              <w:rPr>
                <w:rFonts w:ascii="Calibri" w:eastAsia="Times New Roman" w:hAnsi="Calibri" w:cs="Calibri"/>
                <w:color w:val="000000"/>
              </w:rPr>
            </w:pPr>
            <w:r>
              <w:rPr>
                <w:rFonts w:ascii="Calibri" w:eastAsia="Times New Roman" w:hAnsi="Calibri" w:cs="Calibri"/>
              </w:rPr>
              <w:t>Put the 4mg strip or tablet under your tongue and do not swallow it.</w:t>
            </w:r>
          </w:p>
        </w:tc>
        <w:tc>
          <w:tcPr>
            <w:tcW w:w="2970" w:type="dxa"/>
            <w:tcBorders>
              <w:top w:val="single" w:sz="4" w:space="0" w:color="auto"/>
              <w:left w:val="single" w:sz="4" w:space="0" w:color="auto"/>
              <w:bottom w:val="single" w:sz="4" w:space="0" w:color="auto"/>
              <w:right w:val="single" w:sz="4" w:space="0" w:color="auto"/>
            </w:tcBorders>
            <w:shd w:val="clear" w:color="auto" w:fill="F7F9F9"/>
            <w:noWrap/>
            <w:hideMark/>
          </w:tcPr>
          <w:p w:rsidR="001047B6" w:rsidRDefault="001047B6">
            <w:pPr>
              <w:spacing w:after="0" w:line="240" w:lineRule="auto"/>
              <w:contextualSpacing/>
              <w:jc w:val="center"/>
              <w:rPr>
                <w:rFonts w:ascii="Calibri" w:eastAsia="Times New Roman" w:hAnsi="Calibri" w:cs="Calibri"/>
                <w:color w:val="000000"/>
              </w:rPr>
            </w:pPr>
            <w:r>
              <w:rPr>
                <w:rFonts w:ascii="Calibri" w:eastAsia="Calibri" w:hAnsi="Calibri" w:cs="Times New Roman"/>
                <w:noProof/>
                <w:sz w:val="24"/>
                <w:szCs w:val="24"/>
              </w:rPr>
              <w:drawing>
                <wp:inline distT="0" distB="0" distL="0" distR="0">
                  <wp:extent cx="779145" cy="771525"/>
                  <wp:effectExtent l="0" t="0" r="190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145" cy="771525"/>
                          </a:xfrm>
                          <a:prstGeom prst="rect">
                            <a:avLst/>
                          </a:prstGeom>
                          <a:noFill/>
                          <a:ln>
                            <a:noFill/>
                          </a:ln>
                        </pic:spPr>
                      </pic:pic>
                    </a:graphicData>
                  </a:graphic>
                </wp:inline>
              </w:drawing>
            </w:r>
          </w:p>
          <w:p w:rsidR="001047B6" w:rsidRDefault="001047B6">
            <w:pPr>
              <w:spacing w:after="0" w:line="240" w:lineRule="auto"/>
              <w:contextualSpacing/>
              <w:rPr>
                <w:rFonts w:ascii="Calibri" w:eastAsia="Times New Roman" w:hAnsi="Calibri" w:cs="Calibri"/>
                <w:b/>
                <w:color w:val="00A6AD"/>
                <w:sz w:val="24"/>
                <w:szCs w:val="24"/>
              </w:rPr>
            </w:pPr>
            <w:r>
              <w:rPr>
                <w:rFonts w:ascii="Calibri" w:eastAsia="Times New Roman" w:hAnsi="Calibri" w:cs="Calibri"/>
                <w:b/>
                <w:color w:val="00A6AD"/>
                <w:sz w:val="24"/>
                <w:szCs w:val="24"/>
              </w:rPr>
              <w:t>2. Keep it there for 15 minutes</w:t>
            </w:r>
          </w:p>
          <w:p w:rsidR="001047B6" w:rsidRDefault="001047B6">
            <w:pPr>
              <w:spacing w:after="0" w:line="240" w:lineRule="auto"/>
              <w:contextualSpacing/>
              <w:rPr>
                <w:rFonts w:ascii="Calibri" w:eastAsia="Times New Roman" w:hAnsi="Calibri" w:cs="Calibri"/>
                <w:color w:val="000000"/>
              </w:rPr>
            </w:pPr>
            <w:r>
              <w:rPr>
                <w:rFonts w:ascii="Calibri" w:eastAsia="Times New Roman" w:hAnsi="Calibri" w:cs="Calibri"/>
              </w:rPr>
              <w:t>The medicine is absorbed through the skin at the bottom of your tongue and will work over the course of 15 minutes. Do not eat food, or drink liquids at this time.</w:t>
            </w:r>
          </w:p>
        </w:tc>
        <w:tc>
          <w:tcPr>
            <w:tcW w:w="4050" w:type="dxa"/>
            <w:tcBorders>
              <w:top w:val="single" w:sz="4" w:space="0" w:color="auto"/>
              <w:left w:val="single" w:sz="4" w:space="0" w:color="auto"/>
              <w:bottom w:val="single" w:sz="4" w:space="0" w:color="auto"/>
              <w:right w:val="single" w:sz="4" w:space="0" w:color="auto"/>
            </w:tcBorders>
            <w:shd w:val="clear" w:color="auto" w:fill="F7F9F9"/>
            <w:noWrap/>
          </w:tcPr>
          <w:p w:rsidR="001047B6" w:rsidRDefault="001047B6">
            <w:pPr>
              <w:spacing w:after="0" w:line="240" w:lineRule="auto"/>
              <w:contextualSpacing/>
              <w:jc w:val="center"/>
              <w:rPr>
                <w:rFonts w:ascii="Calibri" w:eastAsia="Times New Roman" w:hAnsi="Calibri" w:cs="Calibri"/>
                <w:color w:val="000000"/>
              </w:rPr>
            </w:pPr>
            <w:r>
              <w:rPr>
                <w:rFonts w:ascii="Calibri" w:eastAsia="Calibri" w:hAnsi="Calibri" w:cs="Times New Roman"/>
                <w:noProof/>
                <w:sz w:val="24"/>
                <w:szCs w:val="24"/>
              </w:rPr>
              <w:drawing>
                <wp:inline distT="0" distB="0" distL="0" distR="0">
                  <wp:extent cx="429260" cy="492760"/>
                  <wp:effectExtent l="0" t="0" r="889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260" cy="492760"/>
                          </a:xfrm>
                          <a:prstGeom prst="rect">
                            <a:avLst/>
                          </a:prstGeom>
                          <a:noFill/>
                          <a:ln>
                            <a:noFill/>
                          </a:ln>
                        </pic:spPr>
                      </pic:pic>
                    </a:graphicData>
                  </a:graphic>
                </wp:inline>
              </w:drawing>
            </w:r>
          </w:p>
          <w:p w:rsidR="001047B6" w:rsidRDefault="001047B6">
            <w:pPr>
              <w:spacing w:after="0" w:line="240" w:lineRule="auto"/>
              <w:contextualSpacing/>
              <w:rPr>
                <w:rFonts w:ascii="Calibri" w:eastAsia="Times New Roman" w:hAnsi="Calibri" w:cs="Calibri"/>
                <w:b/>
                <w:color w:val="00A6AD"/>
                <w:sz w:val="24"/>
                <w:szCs w:val="24"/>
              </w:rPr>
            </w:pPr>
            <w:r>
              <w:rPr>
                <w:rFonts w:ascii="Calibri" w:eastAsia="Times New Roman" w:hAnsi="Calibri" w:cs="Calibri"/>
                <w:b/>
                <w:color w:val="00A6AD"/>
                <w:sz w:val="24"/>
                <w:szCs w:val="24"/>
              </w:rPr>
              <w:t>3. Check in at one hour</w:t>
            </w:r>
          </w:p>
          <w:p w:rsidR="001047B6" w:rsidRDefault="001047B6">
            <w:pPr>
              <w:spacing w:after="0" w:line="240" w:lineRule="auto"/>
              <w:contextualSpacing/>
              <w:rPr>
                <w:rFonts w:ascii="Calibri" w:eastAsia="Times New Roman" w:hAnsi="Calibri" w:cs="Calibri"/>
              </w:rPr>
            </w:pPr>
            <w:r>
              <w:rPr>
                <w:rFonts w:ascii="Calibri" w:eastAsia="Times New Roman" w:hAnsi="Calibri" w:cs="Calibri"/>
              </w:rPr>
              <w:t>Feel better? Good, the medicine is working. Don’t take any more.</w:t>
            </w:r>
          </w:p>
          <w:p w:rsidR="001047B6" w:rsidRDefault="001047B6">
            <w:pPr>
              <w:spacing w:after="0" w:line="240" w:lineRule="auto"/>
              <w:contextualSpacing/>
              <w:rPr>
                <w:rFonts w:ascii="Calibri" w:eastAsia="Times New Roman" w:hAnsi="Calibri" w:cs="Calibri"/>
              </w:rPr>
            </w:pPr>
          </w:p>
          <w:p w:rsidR="001047B6" w:rsidRDefault="001047B6">
            <w:pPr>
              <w:spacing w:after="0" w:line="240" w:lineRule="auto"/>
              <w:contextualSpacing/>
              <w:rPr>
                <w:rFonts w:ascii="Calibri" w:eastAsia="Times New Roman" w:hAnsi="Calibri" w:cs="Calibri"/>
                <w:color w:val="000000"/>
              </w:rPr>
            </w:pPr>
            <w:r>
              <w:rPr>
                <w:rFonts w:ascii="Calibri" w:eastAsia="Times New Roman" w:hAnsi="Calibri" w:cs="Calibri"/>
              </w:rPr>
              <w:t>Still feel lousy after on hour? Don’t worry you will just need more medication. If you still have feelings of withdrawal, put the remaining 4mg strip or tablet under your tongue.</w:t>
            </w:r>
          </w:p>
        </w:tc>
      </w:tr>
    </w:tbl>
    <w:p w:rsidR="001047B6" w:rsidRDefault="001047B6" w:rsidP="001047B6">
      <w:pPr>
        <w:spacing w:after="0" w:line="240" w:lineRule="auto"/>
        <w:contextualSpacing/>
        <w:rPr>
          <w:rFonts w:ascii="Times New Roman" w:eastAsia="Calibri" w:hAnsi="Times New Roman" w:cs="Times New Roman"/>
          <w:sz w:val="20"/>
          <w:szCs w:val="20"/>
        </w:rPr>
      </w:pPr>
    </w:p>
    <w:p w:rsidR="001047B6" w:rsidRDefault="001047B6" w:rsidP="001047B6">
      <w:pPr>
        <w:spacing w:after="0" w:line="240" w:lineRule="auto"/>
        <w:contextualSpacing/>
        <w:rPr>
          <w:rFonts w:eastAsia="Calibri" w:cstheme="minorHAnsi"/>
          <w:b/>
          <w:sz w:val="23"/>
          <w:szCs w:val="23"/>
        </w:rPr>
      </w:pPr>
      <w:r>
        <w:rPr>
          <w:rFonts w:eastAsia="Calibri" w:cstheme="minorHAnsi"/>
          <w:b/>
          <w:sz w:val="23"/>
          <w:szCs w:val="23"/>
        </w:rPr>
        <w:t>Administration of 2</w:t>
      </w:r>
      <w:r>
        <w:rPr>
          <w:rFonts w:eastAsia="Calibri" w:cstheme="minorHAnsi"/>
          <w:b/>
          <w:sz w:val="23"/>
          <w:szCs w:val="23"/>
          <w:vertAlign w:val="superscript"/>
        </w:rPr>
        <w:t>nd</w:t>
      </w:r>
      <w:r>
        <w:rPr>
          <w:rFonts w:eastAsia="Calibri" w:cstheme="minorHAnsi"/>
          <w:b/>
          <w:sz w:val="23"/>
          <w:szCs w:val="23"/>
        </w:rPr>
        <w:t xml:space="preserve"> Dose</w:t>
      </w:r>
    </w:p>
    <w:tbl>
      <w:tblPr>
        <w:tblW w:w="10230" w:type="dxa"/>
        <w:tblInd w:w="93" w:type="dxa"/>
        <w:tblLayout w:type="fixed"/>
        <w:tblLook w:val="04A0" w:firstRow="1" w:lastRow="0" w:firstColumn="1" w:lastColumn="0" w:noHBand="0" w:noVBand="1"/>
      </w:tblPr>
      <w:tblGrid>
        <w:gridCol w:w="3410"/>
        <w:gridCol w:w="3410"/>
        <w:gridCol w:w="3410"/>
      </w:tblGrid>
      <w:tr w:rsidR="001047B6" w:rsidTr="001047B6">
        <w:trPr>
          <w:trHeight w:val="305"/>
        </w:trPr>
        <w:tc>
          <w:tcPr>
            <w:tcW w:w="6823" w:type="dxa"/>
            <w:gridSpan w:val="2"/>
            <w:tcBorders>
              <w:top w:val="single" w:sz="4" w:space="0" w:color="auto"/>
              <w:left w:val="single" w:sz="4" w:space="0" w:color="auto"/>
              <w:bottom w:val="single" w:sz="4" w:space="0" w:color="auto"/>
              <w:right w:val="single" w:sz="4" w:space="0" w:color="auto"/>
            </w:tcBorders>
            <w:shd w:val="clear" w:color="auto" w:fill="F7F9F9"/>
            <w:noWrap/>
            <w:hideMark/>
          </w:tcPr>
          <w:p w:rsidR="001047B6" w:rsidRDefault="001047B6">
            <w:pPr>
              <w:spacing w:after="0" w:line="240" w:lineRule="auto"/>
              <w:contextualSpacing/>
              <w:jc w:val="center"/>
              <w:rPr>
                <w:rFonts w:ascii="Calibri" w:eastAsia="Times New Roman" w:hAnsi="Calibri" w:cs="Calibri"/>
                <w:b/>
                <w:color w:val="00A6AD"/>
                <w:sz w:val="32"/>
              </w:rPr>
            </w:pPr>
            <w:r>
              <w:rPr>
                <w:rFonts w:ascii="Calibri" w:eastAsia="Times New Roman" w:hAnsi="Calibri" w:cs="Calibri"/>
                <w:b/>
                <w:color w:val="00A6AD"/>
                <w:sz w:val="32"/>
              </w:rPr>
              <w:t>Administration: Hours 6 - 12</w:t>
            </w:r>
          </w:p>
        </w:tc>
        <w:tc>
          <w:tcPr>
            <w:tcW w:w="3412" w:type="dxa"/>
            <w:vMerge w:val="restart"/>
            <w:tcBorders>
              <w:top w:val="single" w:sz="4" w:space="0" w:color="auto"/>
              <w:left w:val="single" w:sz="4" w:space="0" w:color="auto"/>
              <w:bottom w:val="single" w:sz="4" w:space="0" w:color="auto"/>
              <w:right w:val="single" w:sz="4" w:space="0" w:color="auto"/>
            </w:tcBorders>
            <w:shd w:val="clear" w:color="auto" w:fill="F7F9F9"/>
            <w:noWrap/>
          </w:tcPr>
          <w:p w:rsidR="001047B6" w:rsidRDefault="001047B6">
            <w:pPr>
              <w:spacing w:after="0" w:line="240" w:lineRule="auto"/>
              <w:contextualSpacing/>
              <w:rPr>
                <w:rFonts w:ascii="Calibri" w:eastAsia="Times New Roman" w:hAnsi="Calibri" w:cs="Calibri"/>
                <w:color w:val="000000"/>
                <w:sz w:val="24"/>
                <w:szCs w:val="24"/>
              </w:rPr>
            </w:pPr>
          </w:p>
          <w:p w:rsidR="001047B6" w:rsidRDefault="001047B6">
            <w:pPr>
              <w:spacing w:after="0" w:line="240" w:lineRule="auto"/>
              <w:contextualSpacing/>
              <w:rPr>
                <w:rFonts w:ascii="Calibri" w:eastAsia="Times New Roman" w:hAnsi="Calibri" w:cs="Calibri"/>
                <w:b/>
                <w:color w:val="00A6AD"/>
                <w:sz w:val="24"/>
                <w:szCs w:val="24"/>
              </w:rPr>
            </w:pPr>
            <w:r>
              <w:rPr>
                <w:rFonts w:ascii="Calibri" w:eastAsia="Times New Roman" w:hAnsi="Calibri" w:cs="Calibri"/>
                <w:b/>
                <w:color w:val="00A6AD"/>
                <w:sz w:val="24"/>
                <w:szCs w:val="24"/>
              </w:rPr>
              <w:t>3) Create a plan for your clinic visit.</w:t>
            </w:r>
          </w:p>
          <w:p w:rsidR="001047B6" w:rsidRDefault="001047B6">
            <w:pPr>
              <w:spacing w:after="0" w:line="240" w:lineRule="auto"/>
              <w:contextualSpacing/>
              <w:rPr>
                <w:rFonts w:ascii="Calibri" w:eastAsia="Times New Roman" w:hAnsi="Calibri" w:cs="Calibri"/>
              </w:rPr>
            </w:pPr>
            <w:r>
              <w:rPr>
                <w:rFonts w:ascii="Calibri" w:eastAsia="Times New Roman" w:hAnsi="Calibri" w:cs="Calibri"/>
              </w:rPr>
              <w:t>It is crucial that you follow up at the clinic to start your follow up care. Take a moment to answer these questions to create a plan:</w:t>
            </w:r>
          </w:p>
          <w:p w:rsidR="001047B6" w:rsidRDefault="001047B6" w:rsidP="006F1AAB">
            <w:pPr>
              <w:numPr>
                <w:ilvl w:val="0"/>
                <w:numId w:val="2"/>
              </w:numPr>
              <w:spacing w:after="0" w:line="240" w:lineRule="auto"/>
              <w:contextualSpacing/>
              <w:rPr>
                <w:rFonts w:ascii="Calibri" w:eastAsia="Times New Roman" w:hAnsi="Calibri" w:cs="Calibri"/>
              </w:rPr>
            </w:pPr>
            <w:r>
              <w:rPr>
                <w:rFonts w:ascii="Calibri" w:eastAsia="Times New Roman" w:hAnsi="Calibri" w:cs="Calibri"/>
              </w:rPr>
              <w:t>What time will you go to the clinic tomorrow</w:t>
            </w:r>
          </w:p>
          <w:p w:rsidR="001047B6" w:rsidRDefault="001047B6" w:rsidP="006F1AAB">
            <w:pPr>
              <w:numPr>
                <w:ilvl w:val="0"/>
                <w:numId w:val="2"/>
              </w:numPr>
              <w:spacing w:after="0" w:line="240" w:lineRule="auto"/>
              <w:contextualSpacing/>
              <w:rPr>
                <w:rFonts w:ascii="Calibri" w:eastAsia="Times New Roman" w:hAnsi="Calibri" w:cs="Calibri"/>
              </w:rPr>
            </w:pPr>
            <w:r>
              <w:rPr>
                <w:rFonts w:ascii="Calibri" w:eastAsia="Times New Roman" w:hAnsi="Calibri" w:cs="Calibri"/>
              </w:rPr>
              <w:t>What will you be doing immediately before this?</w:t>
            </w:r>
          </w:p>
          <w:p w:rsidR="001047B6" w:rsidRDefault="001047B6" w:rsidP="006F1AAB">
            <w:pPr>
              <w:numPr>
                <w:ilvl w:val="0"/>
                <w:numId w:val="2"/>
              </w:numPr>
              <w:spacing w:after="0" w:line="240" w:lineRule="auto"/>
              <w:contextualSpacing/>
              <w:rPr>
                <w:rFonts w:ascii="Calibri" w:eastAsia="Times New Roman" w:hAnsi="Calibri" w:cs="Calibri"/>
              </w:rPr>
            </w:pPr>
            <w:r>
              <w:rPr>
                <w:rFonts w:ascii="Calibri" w:eastAsia="Times New Roman" w:hAnsi="Calibri" w:cs="Calibri"/>
              </w:rPr>
              <w:t>How will you get to the clinic?</w:t>
            </w:r>
          </w:p>
        </w:tc>
      </w:tr>
      <w:tr w:rsidR="001047B6" w:rsidTr="001047B6">
        <w:trPr>
          <w:trHeight w:val="305"/>
        </w:trPr>
        <w:tc>
          <w:tcPr>
            <w:tcW w:w="3411" w:type="dxa"/>
            <w:tcBorders>
              <w:top w:val="single" w:sz="4" w:space="0" w:color="auto"/>
              <w:left w:val="single" w:sz="4" w:space="0" w:color="auto"/>
              <w:bottom w:val="single" w:sz="4" w:space="0" w:color="auto"/>
              <w:right w:val="single" w:sz="4" w:space="0" w:color="auto"/>
            </w:tcBorders>
            <w:shd w:val="clear" w:color="auto" w:fill="F7F9F9"/>
            <w:noWrap/>
            <w:hideMark/>
          </w:tcPr>
          <w:p w:rsidR="001047B6" w:rsidRDefault="001047B6">
            <w:pPr>
              <w:spacing w:after="0" w:line="240" w:lineRule="auto"/>
              <w:contextualSpacing/>
              <w:jc w:val="center"/>
              <w:rPr>
                <w:rFonts w:ascii="Calibri" w:eastAsia="Times New Roman" w:hAnsi="Calibri" w:cs="Calibri"/>
                <w:color w:val="000000"/>
              </w:rPr>
            </w:pPr>
            <w:r>
              <w:rPr>
                <w:rFonts w:ascii="Calibri" w:eastAsia="Calibri" w:hAnsi="Calibri" w:cs="Times New Roman"/>
                <w:noProof/>
                <w:sz w:val="24"/>
                <w:szCs w:val="24"/>
              </w:rPr>
              <w:drawing>
                <wp:inline distT="0" distB="0" distL="0" distR="0">
                  <wp:extent cx="429260" cy="492760"/>
                  <wp:effectExtent l="0" t="0" r="889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260" cy="492760"/>
                          </a:xfrm>
                          <a:prstGeom prst="rect">
                            <a:avLst/>
                          </a:prstGeom>
                          <a:noFill/>
                          <a:ln>
                            <a:noFill/>
                          </a:ln>
                        </pic:spPr>
                      </pic:pic>
                    </a:graphicData>
                  </a:graphic>
                </wp:inline>
              </w:drawing>
            </w:r>
          </w:p>
          <w:p w:rsidR="001047B6" w:rsidRDefault="001047B6">
            <w:pPr>
              <w:spacing w:after="0" w:line="240" w:lineRule="auto"/>
              <w:contextualSpacing/>
              <w:rPr>
                <w:rFonts w:ascii="Calibri" w:eastAsia="Times New Roman" w:hAnsi="Calibri" w:cs="Calibri"/>
                <w:b/>
                <w:color w:val="00A6AD"/>
                <w:sz w:val="24"/>
                <w:szCs w:val="24"/>
              </w:rPr>
            </w:pPr>
            <w:r>
              <w:rPr>
                <w:rFonts w:ascii="Calibri" w:eastAsia="Times New Roman" w:hAnsi="Calibri" w:cs="Calibri"/>
                <w:b/>
                <w:color w:val="00A6AD"/>
                <w:sz w:val="24"/>
                <w:szCs w:val="24"/>
              </w:rPr>
              <w:t>1) Check in at Hour 6</w:t>
            </w:r>
          </w:p>
          <w:p w:rsidR="001047B6" w:rsidRDefault="001047B6">
            <w:pPr>
              <w:spacing w:after="0" w:line="240" w:lineRule="auto"/>
              <w:contextualSpacing/>
              <w:rPr>
                <w:rFonts w:ascii="Calibri" w:eastAsia="Times New Roman" w:hAnsi="Calibri" w:cs="Calibri"/>
              </w:rPr>
            </w:pPr>
            <w:r>
              <w:rPr>
                <w:rFonts w:ascii="Calibri" w:eastAsia="Times New Roman" w:hAnsi="Calibri" w:cs="Calibri"/>
              </w:rPr>
              <w:t>Later in the day (6-12 hours after the first dose), see how you feel again. If you feel fine, don’t take any more. If you have withdrawal feelings, take another 4 mg dose under your tongue</w:t>
            </w:r>
          </w:p>
        </w:tc>
        <w:tc>
          <w:tcPr>
            <w:tcW w:w="3412" w:type="dxa"/>
            <w:tcBorders>
              <w:top w:val="single" w:sz="4" w:space="0" w:color="auto"/>
              <w:left w:val="single" w:sz="4" w:space="0" w:color="auto"/>
              <w:bottom w:val="single" w:sz="4" w:space="0" w:color="auto"/>
              <w:right w:val="single" w:sz="4" w:space="0" w:color="auto"/>
            </w:tcBorders>
            <w:shd w:val="clear" w:color="auto" w:fill="F7F9F9"/>
            <w:noWrap/>
            <w:hideMark/>
          </w:tcPr>
          <w:p w:rsidR="001047B6" w:rsidRDefault="001047B6">
            <w:pPr>
              <w:spacing w:after="0" w:line="240" w:lineRule="auto"/>
              <w:contextualSpacing/>
              <w:jc w:val="center"/>
              <w:rPr>
                <w:rFonts w:ascii="Calibri" w:eastAsia="Times New Roman" w:hAnsi="Calibri" w:cs="Calibri"/>
                <w:color w:val="000000"/>
              </w:rPr>
            </w:pPr>
            <w:r>
              <w:rPr>
                <w:rFonts w:ascii="Calibri" w:eastAsia="Calibri" w:hAnsi="Calibri" w:cs="Times New Roman"/>
                <w:noProof/>
                <w:sz w:val="24"/>
                <w:szCs w:val="24"/>
              </w:rPr>
              <w:drawing>
                <wp:inline distT="0" distB="0" distL="0" distR="0">
                  <wp:extent cx="51689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890" cy="516890"/>
                          </a:xfrm>
                          <a:prstGeom prst="rect">
                            <a:avLst/>
                          </a:prstGeom>
                          <a:noFill/>
                          <a:ln>
                            <a:noFill/>
                          </a:ln>
                        </pic:spPr>
                      </pic:pic>
                    </a:graphicData>
                  </a:graphic>
                </wp:inline>
              </w:drawing>
            </w:r>
          </w:p>
          <w:p w:rsidR="001047B6" w:rsidRDefault="001047B6">
            <w:pPr>
              <w:spacing w:after="0" w:line="240" w:lineRule="auto"/>
              <w:contextualSpacing/>
              <w:rPr>
                <w:rFonts w:ascii="Calibri" w:eastAsia="Times New Roman" w:hAnsi="Calibri" w:cs="Calibri"/>
                <w:b/>
                <w:color w:val="00A6AD"/>
                <w:sz w:val="24"/>
                <w:szCs w:val="24"/>
              </w:rPr>
            </w:pPr>
            <w:r>
              <w:rPr>
                <w:rFonts w:ascii="Calibri" w:eastAsia="Times New Roman" w:hAnsi="Calibri" w:cs="Calibri"/>
                <w:b/>
                <w:color w:val="00A6AD"/>
                <w:sz w:val="24"/>
                <w:szCs w:val="24"/>
              </w:rPr>
              <w:t>2) 12 MG limit and withdrawal</w:t>
            </w:r>
          </w:p>
          <w:p w:rsidR="001047B6" w:rsidRDefault="001047B6">
            <w:pPr>
              <w:spacing w:after="0" w:line="240" w:lineRule="auto"/>
              <w:contextualSpacing/>
              <w:rPr>
                <w:rFonts w:ascii="Calibri" w:eastAsia="Times New Roman" w:hAnsi="Calibri" w:cs="Calibri"/>
              </w:rPr>
            </w:pPr>
            <w:r>
              <w:rPr>
                <w:rFonts w:ascii="Calibri" w:eastAsia="Times New Roman" w:hAnsi="Calibri" w:cs="Calibri"/>
              </w:rPr>
              <w:t>Do not take more than 12 mg on the first day. Most people feel better after 4-12 mg on their first day but if you still feel really bad, like you are having a bad withdrawal, return to the emergency department.</w:t>
            </w:r>
          </w:p>
        </w:tc>
        <w:tc>
          <w:tcPr>
            <w:tcW w:w="3410" w:type="dxa"/>
            <w:vMerge/>
            <w:tcBorders>
              <w:top w:val="single" w:sz="4" w:space="0" w:color="auto"/>
              <w:left w:val="single" w:sz="4" w:space="0" w:color="auto"/>
              <w:bottom w:val="single" w:sz="4" w:space="0" w:color="auto"/>
              <w:right w:val="single" w:sz="4" w:space="0" w:color="auto"/>
            </w:tcBorders>
            <w:vAlign w:val="center"/>
            <w:hideMark/>
          </w:tcPr>
          <w:p w:rsidR="001047B6" w:rsidRDefault="001047B6">
            <w:pPr>
              <w:spacing w:after="0" w:line="240" w:lineRule="auto"/>
              <w:rPr>
                <w:rFonts w:ascii="Calibri" w:eastAsia="Times New Roman" w:hAnsi="Calibri" w:cs="Calibri"/>
              </w:rPr>
            </w:pPr>
          </w:p>
        </w:tc>
      </w:tr>
    </w:tbl>
    <w:p w:rsidR="001047B6" w:rsidRDefault="001047B6" w:rsidP="001047B6">
      <w:pPr>
        <w:spacing w:after="0" w:line="240" w:lineRule="auto"/>
        <w:contextualSpacing/>
        <w:rPr>
          <w:rFonts w:ascii="Times New Roman" w:eastAsia="Calibri" w:hAnsi="Times New Roman" w:cs="Times New Roman"/>
          <w:b/>
          <w:sz w:val="20"/>
          <w:szCs w:val="20"/>
        </w:rPr>
      </w:pPr>
    </w:p>
    <w:p w:rsidR="001047B6" w:rsidRDefault="001047B6" w:rsidP="001047B6">
      <w:pPr>
        <w:spacing w:after="0" w:line="240" w:lineRule="auto"/>
        <w:contextualSpacing/>
        <w:rPr>
          <w:rFonts w:eastAsia="Calibri" w:cstheme="minorHAnsi"/>
          <w:b/>
          <w:sz w:val="23"/>
          <w:szCs w:val="23"/>
        </w:rPr>
      </w:pPr>
      <w:r>
        <w:rPr>
          <w:rFonts w:eastAsia="Calibri" w:cstheme="minorHAnsi"/>
          <w:b/>
          <w:sz w:val="23"/>
          <w:szCs w:val="23"/>
        </w:rPr>
        <w:t>Day 2</w:t>
      </w:r>
    </w:p>
    <w:p w:rsidR="001047B6" w:rsidRDefault="001047B6" w:rsidP="001047B6">
      <w:pPr>
        <w:spacing w:after="0" w:line="240" w:lineRule="auto"/>
        <w:contextualSpacing/>
        <w:rPr>
          <w:rFonts w:ascii="Times New Roman" w:eastAsia="Calibri" w:hAnsi="Times New Roman" w:cs="Times New Roman"/>
          <w:sz w:val="23"/>
          <w:szCs w:val="23"/>
        </w:rPr>
      </w:pPr>
      <w:r>
        <w:rPr>
          <w:rFonts w:ascii="Times New Roman" w:eastAsia="Calibri" w:hAnsi="Times New Roman" w:cs="Times New Roman"/>
          <w:sz w:val="23"/>
          <w:szCs w:val="23"/>
        </w:rPr>
        <w:t>The right dose depends on how you felt on day 1.  Getting to the clinic on Day 2 is absolutely critical. On the morning before your appointment, it will be important to take another one time dose of buprenorphine. The dose you take is based on your experience on Day 1.</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1620"/>
        <w:gridCol w:w="450"/>
        <w:gridCol w:w="1710"/>
        <w:gridCol w:w="1440"/>
        <w:gridCol w:w="450"/>
        <w:gridCol w:w="1618"/>
      </w:tblGrid>
      <w:tr w:rsidR="001047B6" w:rsidTr="001047B6">
        <w:trPr>
          <w:trHeight w:val="450"/>
        </w:trPr>
        <w:tc>
          <w:tcPr>
            <w:tcW w:w="2175" w:type="dxa"/>
            <w:tcBorders>
              <w:top w:val="single" w:sz="4" w:space="0" w:color="auto"/>
              <w:left w:val="single" w:sz="4" w:space="0" w:color="auto"/>
              <w:bottom w:val="single" w:sz="4" w:space="0" w:color="auto"/>
              <w:right w:val="single" w:sz="4" w:space="0" w:color="auto"/>
            </w:tcBorders>
            <w:shd w:val="clear" w:color="auto" w:fill="13AFB5"/>
            <w:noWrap/>
            <w:vAlign w:val="center"/>
            <w:hideMark/>
          </w:tcPr>
          <w:p w:rsidR="001047B6" w:rsidRDefault="001047B6">
            <w:pPr>
              <w:spacing w:after="0" w:line="240" w:lineRule="auto"/>
              <w:contextualSpacing/>
              <w:jc w:val="center"/>
              <w:rPr>
                <w:rFonts w:ascii="Calibri" w:eastAsia="Times New Roman" w:hAnsi="Calibri" w:cs="Calibri"/>
                <w:color w:val="000000"/>
              </w:rPr>
            </w:pPr>
            <w:r>
              <w:rPr>
                <w:rFonts w:ascii="Calibri" w:eastAsia="Calibri" w:hAnsi="Calibri" w:cs="Times New Roman"/>
                <w:noProof/>
                <w:sz w:val="24"/>
                <w:szCs w:val="24"/>
              </w:rPr>
              <w:drawing>
                <wp:inline distT="0" distB="0" distL="0" distR="0">
                  <wp:extent cx="381635" cy="5803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635" cy="580390"/>
                          </a:xfrm>
                          <a:prstGeom prst="rect">
                            <a:avLst/>
                          </a:prstGeom>
                          <a:noFill/>
                          <a:ln>
                            <a:noFill/>
                          </a:ln>
                        </pic:spPr>
                      </pic:pic>
                    </a:graphicData>
                  </a:graphic>
                </wp:inline>
              </w:drawing>
            </w:r>
          </w:p>
        </w:tc>
        <w:tc>
          <w:tcPr>
            <w:tcW w:w="3780" w:type="dxa"/>
            <w:gridSpan w:val="3"/>
            <w:tcBorders>
              <w:top w:val="single" w:sz="4" w:space="0" w:color="auto"/>
              <w:left w:val="single" w:sz="4" w:space="0" w:color="auto"/>
              <w:bottom w:val="single" w:sz="4" w:space="0" w:color="auto"/>
              <w:right w:val="single" w:sz="4" w:space="0" w:color="auto"/>
            </w:tcBorders>
            <w:shd w:val="clear" w:color="auto" w:fill="13AFB5"/>
            <w:noWrap/>
            <w:vAlign w:val="center"/>
            <w:hideMark/>
          </w:tcPr>
          <w:p w:rsidR="001047B6" w:rsidRDefault="001047B6">
            <w:pPr>
              <w:spacing w:after="0" w:line="240" w:lineRule="auto"/>
              <w:contextualSpacing/>
              <w:jc w:val="center"/>
              <w:rPr>
                <w:rFonts w:ascii="Calibri" w:eastAsia="Times New Roman" w:hAnsi="Calibri" w:cs="Calibri"/>
                <w:color w:val="000000"/>
              </w:rPr>
            </w:pPr>
            <w:r>
              <w:rPr>
                <w:rFonts w:ascii="Calibri" w:eastAsia="Calibri" w:hAnsi="Calibri" w:cs="Times New Roman"/>
                <w:noProof/>
                <w:sz w:val="24"/>
                <w:szCs w:val="24"/>
              </w:rPr>
              <w:drawing>
                <wp:inline distT="0" distB="0" distL="0" distR="0">
                  <wp:extent cx="771525" cy="58039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580390"/>
                          </a:xfrm>
                          <a:prstGeom prst="rect">
                            <a:avLst/>
                          </a:prstGeom>
                          <a:noFill/>
                          <a:ln>
                            <a:noFill/>
                          </a:ln>
                        </pic:spPr>
                      </pic:pic>
                    </a:graphicData>
                  </a:graphic>
                </wp:inline>
              </w:drawing>
            </w:r>
          </w:p>
        </w:tc>
        <w:tc>
          <w:tcPr>
            <w:tcW w:w="3508" w:type="dxa"/>
            <w:gridSpan w:val="3"/>
            <w:tcBorders>
              <w:top w:val="single" w:sz="4" w:space="0" w:color="auto"/>
              <w:left w:val="single" w:sz="4" w:space="0" w:color="auto"/>
              <w:bottom w:val="single" w:sz="4" w:space="0" w:color="auto"/>
              <w:right w:val="single" w:sz="4" w:space="0" w:color="auto"/>
            </w:tcBorders>
            <w:shd w:val="clear" w:color="auto" w:fill="13AFB5"/>
            <w:noWrap/>
            <w:vAlign w:val="center"/>
            <w:hideMark/>
          </w:tcPr>
          <w:p w:rsidR="001047B6" w:rsidRDefault="001047B6">
            <w:pPr>
              <w:spacing w:after="0" w:line="240" w:lineRule="auto"/>
              <w:contextualSpacing/>
              <w:jc w:val="center"/>
              <w:rPr>
                <w:rFonts w:ascii="Calibri" w:eastAsia="Times New Roman" w:hAnsi="Calibri" w:cs="Calibri"/>
                <w:color w:val="000000"/>
              </w:rPr>
            </w:pPr>
            <w:r>
              <w:rPr>
                <w:rFonts w:ascii="Calibri" w:eastAsia="Calibri" w:hAnsi="Calibri" w:cs="Times New Roman"/>
                <w:noProof/>
                <w:sz w:val="24"/>
                <w:szCs w:val="24"/>
              </w:rPr>
              <w:drawing>
                <wp:inline distT="0" distB="0" distL="0" distR="0">
                  <wp:extent cx="1280160" cy="58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0160" cy="580390"/>
                          </a:xfrm>
                          <a:prstGeom prst="rect">
                            <a:avLst/>
                          </a:prstGeom>
                          <a:noFill/>
                          <a:ln>
                            <a:noFill/>
                          </a:ln>
                        </pic:spPr>
                      </pic:pic>
                    </a:graphicData>
                  </a:graphic>
                </wp:inline>
              </w:drawing>
            </w:r>
          </w:p>
        </w:tc>
      </w:tr>
      <w:tr w:rsidR="001047B6" w:rsidTr="001047B6">
        <w:trPr>
          <w:trHeight w:val="450"/>
        </w:trPr>
        <w:tc>
          <w:tcPr>
            <w:tcW w:w="2175" w:type="dxa"/>
            <w:tcBorders>
              <w:top w:val="single" w:sz="4" w:space="0" w:color="auto"/>
              <w:left w:val="single" w:sz="4" w:space="0" w:color="auto"/>
              <w:bottom w:val="single" w:sz="4" w:space="0" w:color="auto"/>
              <w:right w:val="single" w:sz="4" w:space="0" w:color="auto"/>
            </w:tcBorders>
            <w:shd w:val="clear" w:color="auto" w:fill="13AFB5"/>
            <w:noWrap/>
            <w:hideMark/>
          </w:tcPr>
          <w:p w:rsidR="001047B6" w:rsidRDefault="001047B6">
            <w:pPr>
              <w:spacing w:after="0" w:line="240" w:lineRule="auto"/>
              <w:contextualSpacing/>
              <w:rPr>
                <w:rFonts w:ascii="Calibri" w:eastAsia="Times New Roman" w:hAnsi="Calibri" w:cs="Calibri"/>
                <w:color w:val="000000"/>
              </w:rPr>
            </w:pPr>
            <w:r>
              <w:rPr>
                <w:rFonts w:ascii="Calibri" w:eastAsia="Times New Roman" w:hAnsi="Calibri" w:cs="Calibri"/>
                <w:color w:val="000000"/>
              </w:rPr>
              <w:t> If you took a 4 mg on Day 1 and felt fine this morning, take 4mg as your Day 2 dose.</w:t>
            </w:r>
          </w:p>
        </w:tc>
        <w:tc>
          <w:tcPr>
            <w:tcW w:w="1620" w:type="dxa"/>
            <w:tcBorders>
              <w:top w:val="single" w:sz="4" w:space="0" w:color="auto"/>
              <w:left w:val="single" w:sz="4" w:space="0" w:color="auto"/>
              <w:bottom w:val="single" w:sz="4" w:space="0" w:color="auto"/>
              <w:right w:val="single" w:sz="4" w:space="0" w:color="auto"/>
            </w:tcBorders>
            <w:shd w:val="clear" w:color="auto" w:fill="13AFB5"/>
            <w:noWrap/>
            <w:hideMark/>
          </w:tcPr>
          <w:p w:rsidR="001047B6" w:rsidRDefault="001047B6">
            <w:pPr>
              <w:spacing w:after="0" w:line="240" w:lineRule="auto"/>
              <w:contextualSpacing/>
              <w:rPr>
                <w:rFonts w:ascii="Calibri" w:eastAsia="Times New Roman" w:hAnsi="Calibri" w:cs="Calibri"/>
                <w:color w:val="000000"/>
              </w:rPr>
            </w:pPr>
            <w:r>
              <w:rPr>
                <w:rFonts w:ascii="Calibri" w:eastAsia="Times New Roman" w:hAnsi="Calibri" w:cs="Calibri"/>
                <w:color w:val="000000"/>
              </w:rPr>
              <w:t>If you took 8 mg on Day 1 and felt fine this morning, take 8 mg as your Day 2 dose.</w:t>
            </w:r>
          </w:p>
        </w:tc>
        <w:tc>
          <w:tcPr>
            <w:tcW w:w="450" w:type="dxa"/>
            <w:tcBorders>
              <w:top w:val="single" w:sz="4" w:space="0" w:color="auto"/>
              <w:left w:val="single" w:sz="4" w:space="0" w:color="auto"/>
              <w:bottom w:val="single" w:sz="4" w:space="0" w:color="auto"/>
              <w:right w:val="single" w:sz="4" w:space="0" w:color="auto"/>
            </w:tcBorders>
            <w:shd w:val="clear" w:color="auto" w:fill="13AFB5"/>
            <w:vAlign w:val="center"/>
            <w:hideMark/>
          </w:tcPr>
          <w:p w:rsidR="001047B6" w:rsidRDefault="001047B6">
            <w:pPr>
              <w:spacing w:after="0" w:line="240" w:lineRule="auto"/>
              <w:contextualSpacing/>
              <w:jc w:val="center"/>
              <w:rPr>
                <w:rFonts w:ascii="Calibri" w:eastAsia="Times New Roman" w:hAnsi="Calibri" w:cs="Calibri"/>
                <w:b/>
                <w:color w:val="000000"/>
              </w:rPr>
            </w:pPr>
            <w:r>
              <w:rPr>
                <w:rFonts w:ascii="Calibri" w:eastAsia="Times New Roman" w:hAnsi="Calibri" w:cs="Calibri"/>
                <w:b/>
                <w:color w:val="000000"/>
                <w:sz w:val="18"/>
              </w:rPr>
              <w:t>OR</w:t>
            </w:r>
          </w:p>
        </w:tc>
        <w:tc>
          <w:tcPr>
            <w:tcW w:w="1710" w:type="dxa"/>
            <w:tcBorders>
              <w:top w:val="single" w:sz="4" w:space="0" w:color="auto"/>
              <w:left w:val="single" w:sz="4" w:space="0" w:color="auto"/>
              <w:bottom w:val="single" w:sz="4" w:space="0" w:color="auto"/>
              <w:right w:val="single" w:sz="4" w:space="0" w:color="auto"/>
            </w:tcBorders>
            <w:shd w:val="clear" w:color="auto" w:fill="13AFB5"/>
            <w:hideMark/>
          </w:tcPr>
          <w:p w:rsidR="001047B6" w:rsidRDefault="001047B6">
            <w:pPr>
              <w:spacing w:after="0" w:line="240" w:lineRule="auto"/>
              <w:contextualSpacing/>
              <w:rPr>
                <w:rFonts w:ascii="Calibri" w:eastAsia="Times New Roman" w:hAnsi="Calibri" w:cs="Calibri"/>
                <w:color w:val="000000"/>
              </w:rPr>
            </w:pPr>
            <w:r>
              <w:rPr>
                <w:rFonts w:ascii="Calibri" w:eastAsia="Times New Roman" w:hAnsi="Calibri" w:cs="Calibri"/>
                <w:color w:val="000000"/>
              </w:rPr>
              <w:t>If you took 4 mg on Day 1 and woke up feeling withdrawal symptoms, take 8 mg as your Day 2 dose.</w:t>
            </w:r>
          </w:p>
        </w:tc>
        <w:tc>
          <w:tcPr>
            <w:tcW w:w="1440" w:type="dxa"/>
            <w:tcBorders>
              <w:top w:val="single" w:sz="4" w:space="0" w:color="auto"/>
              <w:left w:val="single" w:sz="4" w:space="0" w:color="auto"/>
              <w:bottom w:val="single" w:sz="4" w:space="0" w:color="auto"/>
              <w:right w:val="single" w:sz="4" w:space="0" w:color="auto"/>
            </w:tcBorders>
            <w:shd w:val="clear" w:color="auto" w:fill="13AFB5"/>
            <w:noWrap/>
            <w:hideMark/>
          </w:tcPr>
          <w:p w:rsidR="001047B6" w:rsidRDefault="001047B6">
            <w:pPr>
              <w:spacing w:after="0" w:line="240" w:lineRule="auto"/>
              <w:contextualSpacing/>
              <w:rPr>
                <w:rFonts w:ascii="Calibri" w:eastAsia="Times New Roman" w:hAnsi="Calibri" w:cs="Calibri"/>
                <w:color w:val="000000"/>
              </w:rPr>
            </w:pPr>
            <w:r>
              <w:rPr>
                <w:rFonts w:ascii="Calibri" w:eastAsia="Times New Roman" w:hAnsi="Calibri" w:cs="Calibri"/>
                <w:color w:val="000000"/>
              </w:rPr>
              <w:t>If you took 12 mg on Day 1 and felt fine this morning, take 12 mg as your Day 2 dose.</w:t>
            </w:r>
          </w:p>
        </w:tc>
        <w:tc>
          <w:tcPr>
            <w:tcW w:w="450" w:type="dxa"/>
            <w:tcBorders>
              <w:top w:val="single" w:sz="4" w:space="0" w:color="auto"/>
              <w:left w:val="single" w:sz="4" w:space="0" w:color="auto"/>
              <w:bottom w:val="single" w:sz="4" w:space="0" w:color="auto"/>
              <w:right w:val="single" w:sz="4" w:space="0" w:color="auto"/>
            </w:tcBorders>
            <w:shd w:val="clear" w:color="auto" w:fill="13AFB5"/>
            <w:vAlign w:val="center"/>
            <w:hideMark/>
          </w:tcPr>
          <w:p w:rsidR="001047B6" w:rsidRDefault="001047B6">
            <w:pPr>
              <w:spacing w:after="0" w:line="240" w:lineRule="auto"/>
              <w:contextualSpacing/>
              <w:jc w:val="center"/>
              <w:rPr>
                <w:rFonts w:ascii="Calibri" w:eastAsia="Times New Roman" w:hAnsi="Calibri" w:cs="Calibri"/>
                <w:color w:val="000000"/>
              </w:rPr>
            </w:pPr>
            <w:r>
              <w:rPr>
                <w:rFonts w:ascii="Calibri" w:eastAsia="Times New Roman" w:hAnsi="Calibri" w:cs="Calibri"/>
                <w:b/>
                <w:color w:val="000000"/>
                <w:sz w:val="18"/>
              </w:rPr>
              <w:t>OR</w:t>
            </w:r>
          </w:p>
        </w:tc>
        <w:tc>
          <w:tcPr>
            <w:tcW w:w="1618" w:type="dxa"/>
            <w:tcBorders>
              <w:top w:val="single" w:sz="4" w:space="0" w:color="auto"/>
              <w:left w:val="single" w:sz="4" w:space="0" w:color="auto"/>
              <w:bottom w:val="single" w:sz="4" w:space="0" w:color="auto"/>
              <w:right w:val="single" w:sz="4" w:space="0" w:color="auto"/>
            </w:tcBorders>
            <w:shd w:val="clear" w:color="auto" w:fill="13AFB5"/>
            <w:hideMark/>
          </w:tcPr>
          <w:p w:rsidR="001047B6" w:rsidRDefault="001047B6">
            <w:pPr>
              <w:spacing w:after="0" w:line="240" w:lineRule="auto"/>
              <w:contextualSpacing/>
              <w:rPr>
                <w:rFonts w:ascii="Calibri" w:eastAsia="Times New Roman" w:hAnsi="Calibri" w:cs="Calibri"/>
                <w:color w:val="000000"/>
              </w:rPr>
            </w:pPr>
            <w:r>
              <w:rPr>
                <w:rFonts w:ascii="Calibri" w:eastAsia="Times New Roman" w:hAnsi="Calibri" w:cs="Calibri"/>
                <w:color w:val="000000"/>
              </w:rPr>
              <w:t>If you took 8 mg on Day 1 and woke up feeling withdrawal symptoms, take 12 mg as your day 2 dose.</w:t>
            </w:r>
          </w:p>
        </w:tc>
      </w:tr>
    </w:tbl>
    <w:p w:rsidR="00281DCA" w:rsidRPr="001047B6" w:rsidRDefault="001047B6" w:rsidP="001047B6">
      <w:pPr>
        <w:spacing w:after="0" w:line="240" w:lineRule="auto"/>
        <w:contextualSpacing/>
        <w:rPr>
          <w:rFonts w:ascii="Times New Roman" w:eastAsia="Calibri" w:hAnsi="Times New Roman" w:cs="Times New Roman"/>
          <w:sz w:val="23"/>
          <w:szCs w:val="23"/>
        </w:rPr>
      </w:pPr>
      <w:r>
        <w:rPr>
          <w:rFonts w:ascii="Times New Roman" w:eastAsia="Calibri" w:hAnsi="Times New Roman" w:cs="Times New Roman"/>
          <w:sz w:val="23"/>
          <w:szCs w:val="23"/>
        </w:rPr>
        <w:t>*Note, based on clinical determination, the maximum amount for day 2 should not exceed 16mg.</w:t>
      </w:r>
    </w:p>
    <w:sectPr w:rsidR="00281DCA" w:rsidRPr="00104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23545"/>
    <w:multiLevelType w:val="hybridMultilevel"/>
    <w:tmpl w:val="ABC412F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0665AAB"/>
    <w:multiLevelType w:val="hybridMultilevel"/>
    <w:tmpl w:val="7C2E8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7B6"/>
    <w:rsid w:val="001047B6"/>
    <w:rsid w:val="00281DCA"/>
    <w:rsid w:val="00365A2C"/>
    <w:rsid w:val="00D210A9"/>
    <w:rsid w:val="00EA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7B6"/>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104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7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7B6"/>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104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7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5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Simons Youmans</dc:creator>
  <cp:lastModifiedBy>Deborah Ragusa</cp:lastModifiedBy>
  <cp:revision>2</cp:revision>
  <dcterms:created xsi:type="dcterms:W3CDTF">2019-01-06T18:28:00Z</dcterms:created>
  <dcterms:modified xsi:type="dcterms:W3CDTF">2019-01-06T18:28:00Z</dcterms:modified>
</cp:coreProperties>
</file>